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9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  <w:r w:rsidRPr="002845C1">
        <w:rPr>
          <w:rFonts w:cs="B Nazanin" w:hint="cs"/>
          <w:sz w:val="40"/>
          <w:szCs w:val="40"/>
          <w:rtl/>
          <w:lang w:bidi="fa-IR"/>
        </w:rPr>
        <w:t xml:space="preserve">سوابق تدریس اقای </w:t>
      </w:r>
      <w:r w:rsidRPr="00D6477A">
        <w:rPr>
          <w:rFonts w:cs="B Nazanin" w:hint="cs"/>
          <w:color w:val="00B0F0"/>
          <w:sz w:val="40"/>
          <w:szCs w:val="40"/>
          <w:rtl/>
          <w:lang w:bidi="fa-IR"/>
        </w:rPr>
        <w:t>دکترامیر دبیری مهر</w:t>
      </w:r>
    </w:p>
    <w:p w:rsidR="002845C1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در رشته های</w:t>
      </w:r>
    </w:p>
    <w:p w:rsidR="002845C1" w:rsidRDefault="002845C1" w:rsidP="00C81872">
      <w:pPr>
        <w:jc w:val="center"/>
        <w:rPr>
          <w:rFonts w:cs="B Nazanin"/>
          <w:sz w:val="40"/>
          <w:szCs w:val="40"/>
          <w:rtl/>
          <w:lang w:bidi="fa-IR"/>
        </w:rPr>
      </w:pPr>
      <w:r w:rsidRPr="00D6477A">
        <w:rPr>
          <w:rFonts w:cs="B Nazanin" w:hint="cs"/>
          <w:color w:val="C00000"/>
          <w:sz w:val="40"/>
          <w:szCs w:val="40"/>
          <w:rtl/>
          <w:lang w:bidi="fa-IR"/>
        </w:rPr>
        <w:t>علوم سیاسی و روابط بین الملل</w:t>
      </w:r>
      <w:bookmarkStart w:id="0" w:name="_GoBack"/>
      <w:bookmarkEnd w:id="0"/>
    </w:p>
    <w:p w:rsidR="002845C1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  <w:r w:rsidRPr="00D6477A">
        <w:rPr>
          <w:rFonts w:cs="B Nazanin" w:hint="cs"/>
          <w:color w:val="92D050"/>
          <w:sz w:val="40"/>
          <w:szCs w:val="40"/>
          <w:rtl/>
          <w:lang w:bidi="fa-IR"/>
        </w:rPr>
        <w:t>روزنامه نگاری</w:t>
      </w:r>
    </w:p>
    <w:p w:rsidR="002845C1" w:rsidRPr="00D6477A" w:rsidRDefault="002845C1" w:rsidP="000575E6">
      <w:pPr>
        <w:jc w:val="center"/>
        <w:rPr>
          <w:rFonts w:cs="B Nazanin"/>
          <w:color w:val="0070C0"/>
          <w:sz w:val="40"/>
          <w:szCs w:val="40"/>
          <w:rtl/>
          <w:lang w:bidi="fa-IR"/>
        </w:rPr>
      </w:pPr>
      <w:r w:rsidRPr="00D6477A">
        <w:rPr>
          <w:rFonts w:cs="B Nazanin" w:hint="cs"/>
          <w:color w:val="0070C0"/>
          <w:sz w:val="40"/>
          <w:szCs w:val="40"/>
          <w:rtl/>
          <w:lang w:bidi="fa-IR"/>
        </w:rPr>
        <w:t>ارتباطات</w:t>
      </w:r>
    </w:p>
    <w:p w:rsidR="002845C1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و </w:t>
      </w:r>
      <w:r w:rsidRPr="00D6477A">
        <w:rPr>
          <w:rFonts w:cs="B Nazanin" w:hint="cs"/>
          <w:color w:val="7030A0"/>
          <w:sz w:val="40"/>
          <w:szCs w:val="40"/>
          <w:rtl/>
          <w:lang w:bidi="fa-IR"/>
        </w:rPr>
        <w:t>مدیریت رسانه</w:t>
      </w:r>
    </w:p>
    <w:p w:rsidR="002845C1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در دانشگاههای تهران ، ازاد اسلامی ، علوم و تحقیقات ، صدا وسیما، علمی و کاربردی و موسسات اموزشی ازاد و غیر انتقاعی و معاونت های اموزشی نهادهای دولتی و عمومی و خصوصی</w:t>
      </w:r>
      <w:r w:rsidR="00D6477A">
        <w:rPr>
          <w:rFonts w:cs="B Nazanin" w:hint="cs"/>
          <w:sz w:val="40"/>
          <w:szCs w:val="40"/>
          <w:rtl/>
          <w:lang w:bidi="fa-IR"/>
        </w:rPr>
        <w:t xml:space="preserve"> و نیروهای مسلح نظامی و انتظامی</w:t>
      </w:r>
      <w:r>
        <w:rPr>
          <w:rFonts w:cs="B Nazanin" w:hint="cs"/>
          <w:sz w:val="40"/>
          <w:szCs w:val="40"/>
          <w:rtl/>
          <w:lang w:bidi="fa-IR"/>
        </w:rPr>
        <w:t xml:space="preserve"> </w:t>
      </w:r>
      <w:r w:rsidRPr="002845C1">
        <w:rPr>
          <w:rFonts w:cs="B Nazanin"/>
          <w:sz w:val="40"/>
          <w:szCs w:val="40"/>
          <w:rtl/>
          <w:lang w:bidi="fa-IR"/>
        </w:rPr>
        <w:t>از سال 1380 تا 1401</w:t>
      </w:r>
    </w:p>
    <w:p w:rsidR="002845C1" w:rsidRDefault="002845C1" w:rsidP="000575E6">
      <w:pPr>
        <w:jc w:val="center"/>
        <w:rPr>
          <w:rFonts w:cs="B Nazanin"/>
          <w:sz w:val="40"/>
          <w:szCs w:val="40"/>
          <w:rtl/>
          <w:lang w:bidi="fa-IR"/>
        </w:rPr>
      </w:pPr>
    </w:p>
    <w:p w:rsidR="002845C1" w:rsidRPr="00D6477A" w:rsidRDefault="002845C1" w:rsidP="000575E6">
      <w:pPr>
        <w:jc w:val="center"/>
        <w:rPr>
          <w:rFonts w:cs="B Nazanin" w:hint="cs"/>
          <w:color w:val="FF0000"/>
          <w:sz w:val="40"/>
          <w:szCs w:val="40"/>
          <w:rtl/>
          <w:lang w:bidi="fa-IR"/>
        </w:rPr>
      </w:pPr>
      <w:r w:rsidRPr="00D6477A">
        <w:rPr>
          <w:rFonts w:cs="B Nazanin" w:hint="cs"/>
          <w:color w:val="FF0000"/>
          <w:sz w:val="40"/>
          <w:szCs w:val="40"/>
          <w:rtl/>
          <w:lang w:bidi="fa-IR"/>
        </w:rPr>
        <w:t>علوم سیاسی و روابط بین الملل: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روش شناسی در علوم سیاسی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روش تحقیق در علوم سیاسی و روابط بین الملل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جهان سوم و مسایل توسعه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نظریه های روابط بین الملل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جامعه شناسی سیاسی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اندیشه سیاسی در غرب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lastRenderedPageBreak/>
        <w:t>اندیشه سیاسی در اسلام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تحولات سیاسی و اجتماعی تاریخ معاصر ایران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جنبش های اسلامی در قرن بیستم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درباره انقلاب اسلامی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تاریخ فرهنگ و تمدن اسلامی و ایران</w:t>
      </w:r>
    </w:p>
    <w:p w:rsidR="002845C1" w:rsidRDefault="002845C1" w:rsidP="000575E6">
      <w:pPr>
        <w:pStyle w:val="ListParagraph"/>
        <w:numPr>
          <w:ilvl w:val="0"/>
          <w:numId w:val="1"/>
        </w:num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مسایل و تحولات خاورمیانه</w:t>
      </w:r>
    </w:p>
    <w:p w:rsidR="00D6477A" w:rsidRDefault="00D6477A" w:rsidP="000575E6">
      <w:pPr>
        <w:pStyle w:val="ListParagraph"/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D6477A" w:rsidRPr="00475BA0" w:rsidRDefault="00D6477A" w:rsidP="000575E6">
      <w:pPr>
        <w:pStyle w:val="ListParagraph"/>
        <w:bidi/>
        <w:jc w:val="center"/>
        <w:rPr>
          <w:rFonts w:cs="B Nazanin"/>
          <w:color w:val="00B0F0"/>
          <w:sz w:val="40"/>
          <w:szCs w:val="40"/>
          <w:rtl/>
          <w:lang w:bidi="fa-IR"/>
        </w:rPr>
      </w:pPr>
      <w:r w:rsidRPr="00475BA0">
        <w:rPr>
          <w:rFonts w:cs="B Nazanin" w:hint="cs"/>
          <w:color w:val="00B0F0"/>
          <w:sz w:val="40"/>
          <w:szCs w:val="40"/>
          <w:rtl/>
          <w:lang w:bidi="fa-IR"/>
        </w:rPr>
        <w:t>روزنامه نگاری و ارتباطات و مدیریت رسانه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مبانی خبر نویسی:مبتدی و پیشرفته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گزارش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تفسیر و تحلیل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مقاله نویسی برای رسانه ها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جریان سازی رسانه ای در فضای مجازی</w:t>
      </w:r>
    </w:p>
    <w:p w:rsidR="00D6477A" w:rsidRDefault="00D6477A" w:rsidP="000575E6">
      <w:pPr>
        <w:pStyle w:val="ListParagraph"/>
        <w:numPr>
          <w:ilvl w:val="0"/>
          <w:numId w:val="2"/>
        </w:num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سوژه و نقد سوژه در مدیریت رسانه</w:t>
      </w:r>
    </w:p>
    <w:p w:rsidR="00475BA0" w:rsidRDefault="00475BA0" w:rsidP="000575E6">
      <w:pPr>
        <w:pStyle w:val="ListParagraph"/>
        <w:numPr>
          <w:ilvl w:val="0"/>
          <w:numId w:val="2"/>
        </w:num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مخاطب شناسی و افکار عمومی</w:t>
      </w:r>
    </w:p>
    <w:p w:rsidR="00475BA0" w:rsidRDefault="00475BA0" w:rsidP="000575E6">
      <w:pPr>
        <w:pStyle w:val="ListParagraph"/>
        <w:numPr>
          <w:ilvl w:val="0"/>
          <w:numId w:val="2"/>
        </w:numPr>
        <w:bidi/>
        <w:jc w:val="center"/>
        <w:rPr>
          <w:rFonts w:cs="B Nazanin" w:hint="cs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عملیات روانی و جنگ نرم</w:t>
      </w:r>
    </w:p>
    <w:p w:rsidR="00475BA0" w:rsidRDefault="00475BA0" w:rsidP="000575E6">
      <w:pPr>
        <w:pStyle w:val="ListParagraph"/>
        <w:bidi/>
        <w:ind w:left="1080"/>
        <w:jc w:val="center"/>
        <w:rPr>
          <w:rFonts w:cs="B Nazanin"/>
          <w:sz w:val="40"/>
          <w:szCs w:val="40"/>
          <w:rtl/>
          <w:lang w:bidi="fa-IR"/>
        </w:rPr>
      </w:pPr>
    </w:p>
    <w:p w:rsidR="00F962A8" w:rsidRDefault="00F962A8" w:rsidP="000575E6">
      <w:pPr>
        <w:pStyle w:val="ListParagraph"/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F962A8" w:rsidRDefault="00F962A8" w:rsidP="000575E6">
      <w:pPr>
        <w:pStyle w:val="ListParagraph"/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F962A8" w:rsidRPr="00475BA0" w:rsidRDefault="00F962A8" w:rsidP="000575E6">
      <w:pPr>
        <w:pStyle w:val="ListParagraph"/>
        <w:bidi/>
        <w:jc w:val="center"/>
        <w:rPr>
          <w:rFonts w:cs="B Nazanin"/>
          <w:color w:val="70AD47" w:themeColor="accent6"/>
          <w:sz w:val="40"/>
          <w:szCs w:val="40"/>
          <w:rtl/>
          <w:lang w:bidi="fa-IR"/>
        </w:rPr>
      </w:pPr>
      <w:r w:rsidRPr="00475BA0">
        <w:rPr>
          <w:rFonts w:cs="B Nazanin" w:hint="cs"/>
          <w:color w:val="70AD47" w:themeColor="accent6"/>
          <w:sz w:val="40"/>
          <w:szCs w:val="40"/>
          <w:rtl/>
          <w:lang w:bidi="fa-IR"/>
        </w:rPr>
        <w:t>دوره ها</w:t>
      </w:r>
      <w:r w:rsidR="00475BA0" w:rsidRPr="00475BA0">
        <w:rPr>
          <w:rFonts w:cs="B Nazanin" w:hint="cs"/>
          <w:color w:val="70AD47" w:themeColor="accent6"/>
          <w:sz w:val="40"/>
          <w:szCs w:val="40"/>
          <w:rtl/>
          <w:lang w:bidi="fa-IR"/>
        </w:rPr>
        <w:t xml:space="preserve"> و سرفصل های </w:t>
      </w:r>
      <w:r w:rsidRPr="00475BA0">
        <w:rPr>
          <w:rFonts w:cs="B Nazanin" w:hint="cs"/>
          <w:color w:val="70AD47" w:themeColor="accent6"/>
          <w:sz w:val="40"/>
          <w:szCs w:val="40"/>
          <w:rtl/>
          <w:lang w:bidi="fa-IR"/>
        </w:rPr>
        <w:t xml:space="preserve"> بین رشته ای :</w:t>
      </w:r>
    </w:p>
    <w:p w:rsidR="00475BA0" w:rsidRDefault="00475BA0" w:rsidP="000575E6">
      <w:pPr>
        <w:pStyle w:val="ListParagraph"/>
        <w:numPr>
          <w:ilvl w:val="0"/>
          <w:numId w:val="3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lastRenderedPageBreak/>
        <w:t>کارافرینی در علوم سیاسی و روابط بین الملل</w:t>
      </w:r>
    </w:p>
    <w:p w:rsidR="00475BA0" w:rsidRDefault="00475BA0" w:rsidP="000575E6">
      <w:pPr>
        <w:pStyle w:val="ListParagraph"/>
        <w:numPr>
          <w:ilvl w:val="0"/>
          <w:numId w:val="3"/>
        </w:numPr>
        <w:bidi/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مبانی و اصول گفتگو و مذاکره</w:t>
      </w:r>
    </w:p>
    <w:p w:rsidR="00475BA0" w:rsidRDefault="00475BA0" w:rsidP="000575E6">
      <w:pPr>
        <w:pStyle w:val="ListParagraph"/>
        <w:numPr>
          <w:ilvl w:val="0"/>
          <w:numId w:val="3"/>
        </w:num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روزنامه نگاری سیاسی</w:t>
      </w:r>
    </w:p>
    <w:p w:rsidR="00475BA0" w:rsidRDefault="00475BA0" w:rsidP="000575E6">
      <w:pPr>
        <w:pStyle w:val="ListParagraph"/>
        <w:numPr>
          <w:ilvl w:val="0"/>
          <w:numId w:val="3"/>
        </w:num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جریان شناسی فرهنگی و سیاسی در ایران : دوران پس از اسلام تا قاجار ،دوران قاجار تا پهلوی اول،دوران پهلوی اول و دوم ، دوران پس از انقلاب اسلامی و جمهوری اسلامی</w:t>
      </w:r>
    </w:p>
    <w:p w:rsidR="00475BA0" w:rsidRPr="00475BA0" w:rsidRDefault="00475BA0" w:rsidP="000575E6">
      <w:pPr>
        <w:pStyle w:val="ListParagraph"/>
        <w:numPr>
          <w:ilvl w:val="0"/>
          <w:numId w:val="3"/>
        </w:numPr>
        <w:bidi/>
        <w:jc w:val="center"/>
        <w:rPr>
          <w:rFonts w:cs="B Nazanin"/>
          <w:sz w:val="40"/>
          <w:szCs w:val="40"/>
          <w:rtl/>
          <w:lang w:bidi="fa-IR"/>
        </w:rPr>
      </w:pPr>
      <w:r w:rsidRPr="00475BA0">
        <w:rPr>
          <w:rFonts w:cs="B Nazanin"/>
          <w:sz w:val="40"/>
          <w:szCs w:val="40"/>
          <w:rtl/>
          <w:lang w:bidi="fa-IR"/>
        </w:rPr>
        <w:t>نقش ارتباطات موثر و روابط عموم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در افزا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 w:hint="eastAsia"/>
          <w:sz w:val="40"/>
          <w:szCs w:val="40"/>
          <w:rtl/>
          <w:lang w:bidi="fa-IR"/>
        </w:rPr>
        <w:t>ش</w:t>
      </w:r>
      <w:r w:rsidRPr="00475BA0">
        <w:rPr>
          <w:rFonts w:cs="B Nazanin"/>
          <w:sz w:val="40"/>
          <w:szCs w:val="40"/>
          <w:rtl/>
          <w:lang w:bidi="fa-IR"/>
        </w:rPr>
        <w:t xml:space="preserve"> بهره ور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و کارامد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</w:p>
    <w:p w:rsidR="00475BA0" w:rsidRPr="00475BA0" w:rsidRDefault="00B833F4" w:rsidP="000575E6">
      <w:pPr>
        <w:pStyle w:val="ListParagraph"/>
        <w:bidi/>
        <w:ind w:left="1080"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6 </w:t>
      </w:r>
      <w:r w:rsidR="00475BA0" w:rsidRPr="00475BA0">
        <w:rPr>
          <w:rFonts w:cs="B Nazanin"/>
          <w:sz w:val="40"/>
          <w:szCs w:val="40"/>
          <w:lang w:bidi="fa-IR"/>
        </w:rPr>
        <w:t>-</w:t>
      </w:r>
      <w:r w:rsidR="00475BA0" w:rsidRPr="00475BA0">
        <w:rPr>
          <w:rFonts w:cs="B Nazanin"/>
          <w:sz w:val="40"/>
          <w:szCs w:val="40"/>
          <w:lang w:bidi="fa-IR"/>
        </w:rPr>
        <w:tab/>
      </w:r>
      <w:r w:rsidR="00475BA0" w:rsidRPr="00475BA0">
        <w:rPr>
          <w:rFonts w:cs="B Nazanin"/>
          <w:sz w:val="40"/>
          <w:szCs w:val="40"/>
          <w:rtl/>
          <w:lang w:bidi="fa-IR"/>
        </w:rPr>
        <w:t>اهم</w:t>
      </w:r>
      <w:r w:rsidR="00475BA0" w:rsidRPr="00475BA0">
        <w:rPr>
          <w:rFonts w:cs="B Nazanin" w:hint="cs"/>
          <w:sz w:val="40"/>
          <w:szCs w:val="40"/>
          <w:rtl/>
          <w:lang w:bidi="fa-IR"/>
        </w:rPr>
        <w:t>ی</w:t>
      </w:r>
      <w:r w:rsidR="00475BA0" w:rsidRPr="00475BA0">
        <w:rPr>
          <w:rFonts w:cs="B Nazanin" w:hint="eastAsia"/>
          <w:sz w:val="40"/>
          <w:szCs w:val="40"/>
          <w:rtl/>
          <w:lang w:bidi="fa-IR"/>
        </w:rPr>
        <w:t>ت</w:t>
      </w:r>
      <w:r w:rsidR="00475BA0" w:rsidRPr="00475BA0">
        <w:rPr>
          <w:rFonts w:cs="B Nazanin"/>
          <w:sz w:val="40"/>
          <w:szCs w:val="40"/>
          <w:rtl/>
          <w:lang w:bidi="fa-IR"/>
        </w:rPr>
        <w:t xml:space="preserve"> شبکه ساز</w:t>
      </w:r>
      <w:r w:rsidR="00475BA0" w:rsidRPr="00475BA0">
        <w:rPr>
          <w:rFonts w:cs="B Nazanin" w:hint="cs"/>
          <w:sz w:val="40"/>
          <w:szCs w:val="40"/>
          <w:rtl/>
          <w:lang w:bidi="fa-IR"/>
        </w:rPr>
        <w:t>ی</w:t>
      </w:r>
      <w:r w:rsidR="00475BA0" w:rsidRPr="00475BA0">
        <w:rPr>
          <w:rFonts w:cs="B Nazanin"/>
          <w:sz w:val="40"/>
          <w:szCs w:val="40"/>
          <w:rtl/>
          <w:lang w:bidi="fa-IR"/>
        </w:rPr>
        <w:t xml:space="preserve"> انسان</w:t>
      </w:r>
      <w:r w:rsidR="00475BA0" w:rsidRPr="00475BA0">
        <w:rPr>
          <w:rFonts w:cs="B Nazanin" w:hint="cs"/>
          <w:sz w:val="40"/>
          <w:szCs w:val="40"/>
          <w:rtl/>
          <w:lang w:bidi="fa-IR"/>
        </w:rPr>
        <w:t>ی</w:t>
      </w:r>
      <w:r w:rsidR="00475BA0" w:rsidRPr="00475BA0">
        <w:rPr>
          <w:rFonts w:cs="B Nazanin"/>
          <w:sz w:val="40"/>
          <w:szCs w:val="40"/>
          <w:rtl/>
          <w:lang w:bidi="fa-IR"/>
        </w:rPr>
        <w:t xml:space="preserve"> و لاب</w:t>
      </w:r>
      <w:r w:rsidR="00475BA0" w:rsidRPr="00475BA0">
        <w:rPr>
          <w:rFonts w:cs="B Nazanin" w:hint="cs"/>
          <w:sz w:val="40"/>
          <w:szCs w:val="40"/>
          <w:rtl/>
          <w:lang w:bidi="fa-IR"/>
        </w:rPr>
        <w:t>ی</w:t>
      </w:r>
      <w:r w:rsidR="00475BA0" w:rsidRPr="00475BA0">
        <w:rPr>
          <w:rFonts w:cs="B Nazanin" w:hint="eastAsia"/>
          <w:sz w:val="40"/>
          <w:szCs w:val="40"/>
          <w:rtl/>
          <w:lang w:bidi="fa-IR"/>
        </w:rPr>
        <w:t>سم</w:t>
      </w:r>
      <w:r w:rsidR="00475BA0" w:rsidRPr="00475BA0">
        <w:rPr>
          <w:rFonts w:cs="B Nazanin"/>
          <w:sz w:val="40"/>
          <w:szCs w:val="40"/>
          <w:rtl/>
          <w:lang w:bidi="fa-IR"/>
        </w:rPr>
        <w:t xml:space="preserve"> در عبور از مشکلات و موانع</w:t>
      </w:r>
    </w:p>
    <w:p w:rsidR="00475BA0" w:rsidRPr="00475BA0" w:rsidRDefault="00475BA0" w:rsidP="000575E6">
      <w:pPr>
        <w:pStyle w:val="ListParagraph"/>
        <w:numPr>
          <w:ilvl w:val="0"/>
          <w:numId w:val="4"/>
        </w:numPr>
        <w:bidi/>
        <w:jc w:val="center"/>
        <w:rPr>
          <w:rFonts w:cs="B Nazanin"/>
          <w:sz w:val="40"/>
          <w:szCs w:val="40"/>
          <w:rtl/>
          <w:lang w:bidi="fa-IR"/>
        </w:rPr>
      </w:pPr>
      <w:r w:rsidRPr="00475BA0">
        <w:rPr>
          <w:rFonts w:cs="B Nazanin"/>
          <w:sz w:val="40"/>
          <w:szCs w:val="40"/>
          <w:rtl/>
          <w:lang w:bidi="fa-IR"/>
        </w:rPr>
        <w:t>روش ها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ا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 w:hint="eastAsia"/>
          <w:sz w:val="40"/>
          <w:szCs w:val="40"/>
          <w:rtl/>
          <w:lang w:bidi="fa-IR"/>
        </w:rPr>
        <w:t>جاد</w:t>
      </w:r>
      <w:r w:rsidRPr="00475BA0">
        <w:rPr>
          <w:rFonts w:cs="B Nazanin"/>
          <w:sz w:val="40"/>
          <w:szCs w:val="40"/>
          <w:rtl/>
          <w:lang w:bidi="fa-IR"/>
        </w:rPr>
        <w:t xml:space="preserve"> و افزا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 w:hint="eastAsia"/>
          <w:sz w:val="40"/>
          <w:szCs w:val="40"/>
          <w:rtl/>
          <w:lang w:bidi="fa-IR"/>
        </w:rPr>
        <w:t>ش</w:t>
      </w:r>
      <w:r w:rsidRPr="00475BA0">
        <w:rPr>
          <w:rFonts w:cs="B Nazanin"/>
          <w:sz w:val="40"/>
          <w:szCs w:val="40"/>
          <w:rtl/>
          <w:lang w:bidi="fa-IR"/>
        </w:rPr>
        <w:t xml:space="preserve"> محبوبت و نفوذ اجتماع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در کسب و کار</w:t>
      </w:r>
    </w:p>
    <w:p w:rsidR="00475BA0" w:rsidRDefault="00475BA0" w:rsidP="000575E6">
      <w:pPr>
        <w:pStyle w:val="ListParagraph"/>
        <w:numPr>
          <w:ilvl w:val="0"/>
          <w:numId w:val="4"/>
        </w:numPr>
        <w:bidi/>
        <w:jc w:val="center"/>
        <w:rPr>
          <w:rFonts w:cs="B Nazanin"/>
          <w:sz w:val="40"/>
          <w:szCs w:val="40"/>
          <w:lang w:bidi="fa-IR"/>
        </w:rPr>
      </w:pPr>
      <w:r w:rsidRPr="00475BA0">
        <w:rPr>
          <w:rFonts w:cs="B Nazanin"/>
          <w:sz w:val="40"/>
          <w:szCs w:val="40"/>
          <w:rtl/>
          <w:lang w:bidi="fa-IR"/>
        </w:rPr>
        <w:t>روش بهره گ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 w:hint="eastAsia"/>
          <w:sz w:val="40"/>
          <w:szCs w:val="40"/>
          <w:rtl/>
          <w:lang w:bidi="fa-IR"/>
        </w:rPr>
        <w:t>ر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از دستاوردها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علوم انسان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در کارافر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 w:hint="eastAsia"/>
          <w:sz w:val="40"/>
          <w:szCs w:val="40"/>
          <w:rtl/>
          <w:lang w:bidi="fa-IR"/>
        </w:rPr>
        <w:t>ن</w:t>
      </w:r>
      <w:r w:rsidRPr="00475BA0">
        <w:rPr>
          <w:rFonts w:cs="B Nazanin" w:hint="cs"/>
          <w:sz w:val="40"/>
          <w:szCs w:val="40"/>
          <w:rtl/>
          <w:lang w:bidi="fa-IR"/>
        </w:rPr>
        <w:t>ی</w:t>
      </w:r>
      <w:r w:rsidRPr="00475BA0">
        <w:rPr>
          <w:rFonts w:cs="B Nazanin"/>
          <w:sz w:val="40"/>
          <w:szCs w:val="40"/>
          <w:rtl/>
          <w:lang w:bidi="fa-IR"/>
        </w:rPr>
        <w:t xml:space="preserve"> و کسب و کار</w:t>
      </w:r>
    </w:p>
    <w:p w:rsidR="000575E6" w:rsidRDefault="000575E6" w:rsidP="000575E6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0575E6" w:rsidRDefault="000575E6" w:rsidP="000575E6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برای دریافت اطلاعات دقیقتر درباره سوابق اموزشی و پژوهشی و مقالات و کتابها و پژوهشهای دکتر امیر دبیری مهر به سایت اندیشکده خرد به نشانی زیر مراجعه فرمایید.</w:t>
      </w:r>
    </w:p>
    <w:p w:rsidR="000575E6" w:rsidRDefault="000575E6" w:rsidP="000575E6">
      <w:pPr>
        <w:bidi/>
        <w:jc w:val="center"/>
        <w:rPr>
          <w:rFonts w:cs="B Nazanin"/>
          <w:sz w:val="40"/>
          <w:szCs w:val="40"/>
          <w:lang w:bidi="fa-IR"/>
        </w:rPr>
      </w:pPr>
      <w:hyperlink r:id="rId6" w:history="1">
        <w:r w:rsidRPr="00C72F83">
          <w:rPr>
            <w:rStyle w:val="Hyperlink"/>
            <w:rFonts w:cs="B Nazanin"/>
            <w:sz w:val="40"/>
            <w:szCs w:val="40"/>
            <w:lang w:bidi="fa-IR"/>
          </w:rPr>
          <w:t>www.dabirimehr.ir</w:t>
        </w:r>
      </w:hyperlink>
    </w:p>
    <w:p w:rsidR="000575E6" w:rsidRDefault="000575E6" w:rsidP="000575E6">
      <w:pPr>
        <w:bidi/>
        <w:jc w:val="center"/>
        <w:rPr>
          <w:rFonts w:cs="B Nazanin" w:hint="cs"/>
          <w:sz w:val="40"/>
          <w:szCs w:val="40"/>
          <w:lang w:bidi="fa-IR"/>
        </w:rPr>
      </w:pPr>
    </w:p>
    <w:p w:rsidR="000575E6" w:rsidRPr="000575E6" w:rsidRDefault="000575E6" w:rsidP="000575E6">
      <w:pPr>
        <w:bidi/>
        <w:jc w:val="center"/>
        <w:rPr>
          <w:rFonts w:cs="B Nazanin"/>
          <w:sz w:val="40"/>
          <w:szCs w:val="40"/>
          <w:lang w:bidi="fa-IR"/>
        </w:rPr>
      </w:pPr>
    </w:p>
    <w:p w:rsidR="00475BA0" w:rsidRDefault="00475BA0" w:rsidP="000575E6">
      <w:pPr>
        <w:pStyle w:val="ListParagraph"/>
        <w:bidi/>
        <w:ind w:left="1080"/>
        <w:jc w:val="center"/>
        <w:rPr>
          <w:rFonts w:cs="B Nazanin"/>
          <w:sz w:val="40"/>
          <w:szCs w:val="40"/>
          <w:lang w:bidi="fa-IR"/>
        </w:rPr>
      </w:pPr>
    </w:p>
    <w:p w:rsidR="00475BA0" w:rsidRPr="00475BA0" w:rsidRDefault="00475BA0" w:rsidP="000575E6">
      <w:pPr>
        <w:bidi/>
        <w:jc w:val="center"/>
        <w:rPr>
          <w:rFonts w:cs="B Nazanin"/>
          <w:sz w:val="40"/>
          <w:szCs w:val="40"/>
          <w:lang w:bidi="fa-IR"/>
        </w:rPr>
      </w:pPr>
    </w:p>
    <w:p w:rsidR="002845C1" w:rsidRPr="002845C1" w:rsidRDefault="002845C1" w:rsidP="000575E6">
      <w:pPr>
        <w:pStyle w:val="ListParagraph"/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sectPr w:rsidR="002845C1" w:rsidRPr="002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1C78"/>
    <w:multiLevelType w:val="hybridMultilevel"/>
    <w:tmpl w:val="3DF2BE1C"/>
    <w:lvl w:ilvl="0" w:tplc="E4763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E6117"/>
    <w:multiLevelType w:val="hybridMultilevel"/>
    <w:tmpl w:val="0C963D7E"/>
    <w:lvl w:ilvl="0" w:tplc="C8E8037C">
      <w:start w:val="7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E3B4FC1"/>
    <w:multiLevelType w:val="hybridMultilevel"/>
    <w:tmpl w:val="39C46950"/>
    <w:lvl w:ilvl="0" w:tplc="D8281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67C69"/>
    <w:multiLevelType w:val="hybridMultilevel"/>
    <w:tmpl w:val="2E26C7FC"/>
    <w:lvl w:ilvl="0" w:tplc="62F83F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F"/>
    <w:rsid w:val="000575E6"/>
    <w:rsid w:val="002845C1"/>
    <w:rsid w:val="004140B9"/>
    <w:rsid w:val="00475BA0"/>
    <w:rsid w:val="00934ADF"/>
    <w:rsid w:val="00B833F4"/>
    <w:rsid w:val="00C81872"/>
    <w:rsid w:val="00D6477A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8EBA"/>
  <w15:chartTrackingRefBased/>
  <w15:docId w15:val="{375E2770-7150-4314-B0E4-41C9B00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birimehr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E177-91B5-4F52-B216-EF40A84A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2022-08-04T08:36:00Z</dcterms:created>
  <dcterms:modified xsi:type="dcterms:W3CDTF">2022-08-04T09:12:00Z</dcterms:modified>
</cp:coreProperties>
</file>